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B61" w:rsidRDefault="003D4B61" w:rsidP="003D4B61">
      <w:pPr>
        <w:spacing w:after="200" w:line="240" w:lineRule="auto"/>
        <w:jc w:val="center"/>
        <w:rPr>
          <w:noProof/>
        </w:rPr>
      </w:pPr>
      <w:r>
        <w:rPr>
          <w:noProof/>
        </w:rPr>
        <w:drawing>
          <wp:inline distT="0" distB="0" distL="0" distR="0" wp14:anchorId="03DE1296" wp14:editId="797BA588">
            <wp:extent cx="1176759" cy="581025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767" cy="586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0316" w:rsidRPr="00220316" w:rsidRDefault="00220316" w:rsidP="00220316">
      <w:pPr>
        <w:spacing w:before="100" w:beforeAutospacing="1" w:after="100" w:afterAutospacing="1" w:line="240" w:lineRule="auto"/>
        <w:jc w:val="center"/>
        <w:rPr>
          <w:rFonts w:ascii="Cambria" w:eastAsia="Calibri" w:hAnsi="Cambria" w:cs="Arial"/>
          <w:b/>
          <w:color w:val="000000"/>
          <w:sz w:val="32"/>
          <w:szCs w:val="32"/>
        </w:rPr>
      </w:pPr>
      <w:bookmarkStart w:id="0" w:name="_GoBack"/>
      <w:bookmarkEnd w:id="0"/>
      <w:r w:rsidRPr="00220316">
        <w:rPr>
          <w:rFonts w:ascii="Cambria" w:eastAsia="Calibri" w:hAnsi="Cambria" w:cs="Arial"/>
          <w:b/>
          <w:color w:val="000000"/>
          <w:sz w:val="32"/>
          <w:szCs w:val="32"/>
        </w:rPr>
        <w:t>Mock Ground Meat</w:t>
      </w:r>
    </w:p>
    <w:p w:rsidR="00220316" w:rsidRPr="00220316" w:rsidRDefault="00220316" w:rsidP="00220316">
      <w:pPr>
        <w:spacing w:before="100" w:beforeAutospacing="1" w:after="100" w:afterAutospacing="1" w:line="240" w:lineRule="auto"/>
        <w:rPr>
          <w:rFonts w:ascii="Cambria" w:eastAsia="Calibri" w:hAnsi="Cambria" w:cs="Times New Roman"/>
          <w:b/>
          <w:bCs/>
          <w:i/>
          <w:color w:val="000000"/>
          <w:sz w:val="28"/>
          <w:szCs w:val="28"/>
        </w:rPr>
      </w:pPr>
      <w:r w:rsidRPr="00220316">
        <w:rPr>
          <w:rFonts w:ascii="Cambria" w:eastAsia="Calibri" w:hAnsi="Cambria" w:cs="Times New Roman"/>
          <w:b/>
          <w:bCs/>
          <w:color w:val="000000"/>
          <w:sz w:val="28"/>
          <w:szCs w:val="28"/>
        </w:rPr>
        <w:br/>
      </w:r>
      <w:r w:rsidRPr="00220316">
        <w:rPr>
          <w:rFonts w:ascii="Cambria" w:eastAsia="Calibri" w:hAnsi="Cambria" w:cs="Times New Roman"/>
          <w:b/>
          <w:bCs/>
          <w:i/>
          <w:color w:val="000000"/>
          <w:sz w:val="28"/>
          <w:szCs w:val="28"/>
        </w:rPr>
        <w:t>Ingredients:</w:t>
      </w:r>
    </w:p>
    <w:p w:rsidR="00220316" w:rsidRPr="00220316" w:rsidRDefault="00220316" w:rsidP="00220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220316">
        <w:rPr>
          <w:rFonts w:ascii="Cambria" w:eastAsia="Calibri" w:hAnsi="Cambria" w:cs="Times New Roman"/>
          <w:color w:val="333333"/>
          <w:sz w:val="28"/>
          <w:szCs w:val="28"/>
        </w:rPr>
        <w:t xml:space="preserve">4 c  </w:t>
      </w:r>
      <w:r w:rsidRPr="00220316">
        <w:rPr>
          <w:rFonts w:ascii="Cambria" w:eastAsia="Calibri" w:hAnsi="Cambria" w:cs="Times New Roman"/>
          <w:color w:val="333333"/>
          <w:sz w:val="28"/>
          <w:szCs w:val="28"/>
        </w:rPr>
        <w:tab/>
        <w:t xml:space="preserve">Water (boiling) </w:t>
      </w:r>
    </w:p>
    <w:p w:rsidR="00220316" w:rsidRPr="00220316" w:rsidRDefault="00220316" w:rsidP="00220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220316">
        <w:rPr>
          <w:rFonts w:ascii="Cambria" w:eastAsia="Calibri" w:hAnsi="Cambria" w:cs="Times New Roman"/>
          <w:sz w:val="28"/>
          <w:szCs w:val="28"/>
        </w:rPr>
        <w:t xml:space="preserve">2 c </w:t>
      </w:r>
      <w:r w:rsidRPr="00220316">
        <w:rPr>
          <w:rFonts w:ascii="Cambria" w:eastAsia="Calibri" w:hAnsi="Cambria" w:cs="Times New Roman"/>
          <w:sz w:val="28"/>
          <w:szCs w:val="28"/>
        </w:rPr>
        <w:tab/>
        <w:t>Bulgur Wheat</w:t>
      </w:r>
    </w:p>
    <w:p w:rsidR="00220316" w:rsidRPr="00220316" w:rsidRDefault="00220316" w:rsidP="00220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220316">
        <w:rPr>
          <w:rFonts w:ascii="Cambria" w:eastAsia="Calibri" w:hAnsi="Cambria" w:cs="Times New Roman"/>
          <w:sz w:val="28"/>
          <w:szCs w:val="28"/>
        </w:rPr>
        <w:t xml:space="preserve">1 c </w:t>
      </w:r>
      <w:r w:rsidRPr="00220316">
        <w:rPr>
          <w:rFonts w:ascii="Cambria" w:eastAsia="Calibri" w:hAnsi="Cambria" w:cs="Times New Roman"/>
          <w:sz w:val="28"/>
          <w:szCs w:val="28"/>
        </w:rPr>
        <w:tab/>
        <w:t>Pecan Meal</w:t>
      </w:r>
    </w:p>
    <w:p w:rsidR="00220316" w:rsidRPr="00220316" w:rsidRDefault="00220316" w:rsidP="00220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220316">
        <w:rPr>
          <w:rFonts w:ascii="Cambria" w:eastAsia="Calibri" w:hAnsi="Cambria" w:cs="Times New Roman"/>
          <w:sz w:val="28"/>
          <w:szCs w:val="28"/>
        </w:rPr>
        <w:t xml:space="preserve">1 t </w:t>
      </w:r>
      <w:r w:rsidRPr="00220316">
        <w:rPr>
          <w:rFonts w:ascii="Cambria" w:eastAsia="Calibri" w:hAnsi="Cambria" w:cs="Times New Roman"/>
          <w:sz w:val="28"/>
          <w:szCs w:val="28"/>
        </w:rPr>
        <w:tab/>
        <w:t>Garlic Powder</w:t>
      </w:r>
    </w:p>
    <w:p w:rsidR="00220316" w:rsidRPr="00220316" w:rsidRDefault="00220316" w:rsidP="00220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220316">
        <w:rPr>
          <w:rFonts w:ascii="Cambria" w:eastAsia="Calibri" w:hAnsi="Cambria" w:cs="Times New Roman"/>
          <w:sz w:val="28"/>
          <w:szCs w:val="28"/>
        </w:rPr>
        <w:t xml:space="preserve">2 T </w:t>
      </w:r>
      <w:r w:rsidRPr="00220316">
        <w:rPr>
          <w:rFonts w:ascii="Cambria" w:eastAsia="Calibri" w:hAnsi="Cambria" w:cs="Times New Roman"/>
          <w:sz w:val="28"/>
          <w:szCs w:val="28"/>
        </w:rPr>
        <w:tab/>
        <w:t xml:space="preserve">Onion Powder </w:t>
      </w:r>
    </w:p>
    <w:p w:rsidR="00220316" w:rsidRPr="00220316" w:rsidRDefault="00220316" w:rsidP="00220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220316">
        <w:rPr>
          <w:rFonts w:ascii="Cambria" w:eastAsia="Calibri" w:hAnsi="Cambria" w:cs="Times New Roman"/>
          <w:sz w:val="28"/>
          <w:szCs w:val="28"/>
        </w:rPr>
        <w:t xml:space="preserve">3 T  </w:t>
      </w:r>
      <w:r w:rsidRPr="00220316">
        <w:rPr>
          <w:rFonts w:ascii="Cambria" w:eastAsia="Calibri" w:hAnsi="Cambria" w:cs="Times New Roman"/>
          <w:sz w:val="28"/>
          <w:szCs w:val="28"/>
        </w:rPr>
        <w:tab/>
      </w:r>
      <w:proofErr w:type="spellStart"/>
      <w:r w:rsidRPr="00220316">
        <w:rPr>
          <w:rFonts w:ascii="Cambria" w:eastAsia="Calibri" w:hAnsi="Cambria" w:cs="Times New Roman"/>
          <w:sz w:val="28"/>
          <w:szCs w:val="28"/>
        </w:rPr>
        <w:t>Gomasio</w:t>
      </w:r>
      <w:proofErr w:type="spellEnd"/>
      <w:r w:rsidRPr="00220316">
        <w:rPr>
          <w:rFonts w:ascii="Cambria" w:eastAsia="Calibri" w:hAnsi="Cambria" w:cs="Times New Roman"/>
          <w:sz w:val="28"/>
          <w:szCs w:val="28"/>
        </w:rPr>
        <w:t xml:space="preserve"> (toasted sesame seeds – grounded)</w:t>
      </w:r>
    </w:p>
    <w:p w:rsidR="00220316" w:rsidRPr="00220316" w:rsidRDefault="00220316" w:rsidP="00220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220316">
        <w:rPr>
          <w:rFonts w:ascii="Cambria" w:eastAsia="Calibri" w:hAnsi="Cambria" w:cs="Times New Roman"/>
          <w:sz w:val="28"/>
          <w:szCs w:val="28"/>
        </w:rPr>
        <w:t xml:space="preserve">1 T </w:t>
      </w:r>
      <w:r w:rsidRPr="00220316">
        <w:rPr>
          <w:rFonts w:ascii="Cambria" w:eastAsia="Calibri" w:hAnsi="Cambria" w:cs="Times New Roman"/>
          <w:sz w:val="28"/>
          <w:szCs w:val="28"/>
        </w:rPr>
        <w:tab/>
        <w:t>Parsley</w:t>
      </w:r>
    </w:p>
    <w:p w:rsidR="00220316" w:rsidRPr="00220316" w:rsidRDefault="00220316" w:rsidP="00220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220316">
        <w:rPr>
          <w:rFonts w:ascii="Cambria" w:eastAsia="Calibri" w:hAnsi="Cambria" w:cs="Times New Roman"/>
          <w:sz w:val="28"/>
          <w:szCs w:val="28"/>
        </w:rPr>
        <w:t xml:space="preserve">2 t </w:t>
      </w:r>
      <w:r w:rsidRPr="00220316">
        <w:rPr>
          <w:rFonts w:ascii="Cambria" w:eastAsia="Calibri" w:hAnsi="Cambria" w:cs="Times New Roman"/>
          <w:sz w:val="28"/>
          <w:szCs w:val="28"/>
        </w:rPr>
        <w:tab/>
        <w:t>Herbs N’ More</w:t>
      </w:r>
    </w:p>
    <w:p w:rsidR="00220316" w:rsidRPr="00220316" w:rsidRDefault="00220316" w:rsidP="00220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220316">
        <w:rPr>
          <w:rFonts w:ascii="Cambria" w:eastAsia="Calibri" w:hAnsi="Cambria" w:cs="Times New Roman"/>
          <w:sz w:val="28"/>
          <w:szCs w:val="28"/>
        </w:rPr>
        <w:t xml:space="preserve">1 T </w:t>
      </w:r>
      <w:r w:rsidRPr="00220316">
        <w:rPr>
          <w:rFonts w:ascii="Cambria" w:eastAsia="Calibri" w:hAnsi="Cambria" w:cs="Times New Roman"/>
          <w:sz w:val="28"/>
          <w:szCs w:val="28"/>
        </w:rPr>
        <w:tab/>
        <w:t>Parsley</w:t>
      </w:r>
    </w:p>
    <w:p w:rsidR="00220316" w:rsidRPr="00220316" w:rsidRDefault="00220316" w:rsidP="00220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220316">
        <w:rPr>
          <w:rFonts w:ascii="Cambria" w:eastAsia="Calibri" w:hAnsi="Cambria" w:cs="Times New Roman"/>
          <w:sz w:val="28"/>
          <w:szCs w:val="28"/>
        </w:rPr>
        <w:t xml:space="preserve">1¼ t </w:t>
      </w:r>
      <w:r w:rsidRPr="00220316">
        <w:rPr>
          <w:rFonts w:ascii="Cambria" w:eastAsia="Calibri" w:hAnsi="Cambria" w:cs="Times New Roman"/>
          <w:sz w:val="28"/>
          <w:szCs w:val="28"/>
        </w:rPr>
        <w:tab/>
        <w:t xml:space="preserve">Sage </w:t>
      </w:r>
    </w:p>
    <w:p w:rsidR="00220316" w:rsidRPr="00220316" w:rsidRDefault="00220316" w:rsidP="0022031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Calibri" w:hAnsi="Cambria" w:cs="Times New Roman"/>
          <w:sz w:val="28"/>
          <w:szCs w:val="28"/>
        </w:rPr>
      </w:pPr>
      <w:r w:rsidRPr="00220316">
        <w:rPr>
          <w:rFonts w:ascii="Cambria" w:eastAsia="Calibri" w:hAnsi="Cambria" w:cs="Times New Roman"/>
          <w:sz w:val="28"/>
          <w:szCs w:val="28"/>
        </w:rPr>
        <w:t xml:space="preserve">¼ c </w:t>
      </w:r>
      <w:r w:rsidRPr="00220316">
        <w:rPr>
          <w:rFonts w:ascii="Cambria" w:eastAsia="Calibri" w:hAnsi="Cambria" w:cs="Times New Roman"/>
          <w:sz w:val="28"/>
          <w:szCs w:val="28"/>
        </w:rPr>
        <w:tab/>
        <w:t>Nutritional Yeast Flakes</w:t>
      </w:r>
    </w:p>
    <w:p w:rsidR="00220316" w:rsidRPr="00220316" w:rsidRDefault="00220316" w:rsidP="00220316">
      <w:pPr>
        <w:spacing w:after="200" w:line="240" w:lineRule="atLeast"/>
        <w:rPr>
          <w:rFonts w:ascii="Cambria" w:eastAsia="Calibri" w:hAnsi="Cambria" w:cs="Arial"/>
          <w:b/>
          <w:i/>
          <w:sz w:val="28"/>
          <w:szCs w:val="28"/>
        </w:rPr>
      </w:pPr>
      <w:r w:rsidRPr="00220316">
        <w:rPr>
          <w:rFonts w:ascii="Cambria" w:eastAsia="Calibri" w:hAnsi="Cambria" w:cs="Arial"/>
          <w:b/>
          <w:i/>
          <w:sz w:val="28"/>
          <w:szCs w:val="28"/>
        </w:rPr>
        <w:t>Directions: </w:t>
      </w:r>
    </w:p>
    <w:p w:rsidR="00220316" w:rsidRPr="00220316" w:rsidRDefault="00220316" w:rsidP="002203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Calibri" w:hAnsi="Cambria" w:cs="Arial"/>
          <w:sz w:val="28"/>
          <w:szCs w:val="28"/>
        </w:rPr>
      </w:pPr>
      <w:r w:rsidRPr="00220316">
        <w:rPr>
          <w:rFonts w:ascii="Cambria" w:eastAsia="Calibri" w:hAnsi="Cambria" w:cs="Arial"/>
          <w:sz w:val="28"/>
          <w:szCs w:val="28"/>
        </w:rPr>
        <w:t xml:space="preserve">Add all ingredients to boiling water and stir and simmer for 10 minutes. </w:t>
      </w:r>
    </w:p>
    <w:p w:rsidR="00220316" w:rsidRPr="00220316" w:rsidRDefault="00220316" w:rsidP="002203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Calibri" w:hAnsi="Cambria" w:cs="Arial"/>
          <w:sz w:val="28"/>
          <w:szCs w:val="28"/>
        </w:rPr>
      </w:pPr>
      <w:r w:rsidRPr="00220316">
        <w:rPr>
          <w:rFonts w:ascii="Cambria" w:eastAsia="Calibri" w:hAnsi="Cambria" w:cs="Arial"/>
          <w:sz w:val="28"/>
          <w:szCs w:val="28"/>
        </w:rPr>
        <w:t>Remove from heat and let stand for 15-20 minutes.</w:t>
      </w:r>
    </w:p>
    <w:p w:rsidR="00220316" w:rsidRPr="00220316" w:rsidRDefault="00220316" w:rsidP="002203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Calibri" w:hAnsi="Cambria" w:cs="Arial"/>
          <w:sz w:val="28"/>
          <w:szCs w:val="28"/>
        </w:rPr>
      </w:pPr>
      <w:r w:rsidRPr="00220316">
        <w:rPr>
          <w:rFonts w:ascii="Cambria" w:eastAsia="Calibri" w:hAnsi="Cambria" w:cs="Arial"/>
          <w:sz w:val="28"/>
          <w:szCs w:val="28"/>
        </w:rPr>
        <w:t>Spread evenly onto oiled or parchment paper lined cookie sheet and bake at 350º until browned.</w:t>
      </w:r>
    </w:p>
    <w:p w:rsidR="00220316" w:rsidRPr="00220316" w:rsidRDefault="00220316" w:rsidP="0022031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Cambria" w:eastAsia="Calibri" w:hAnsi="Cambria" w:cs="Arial"/>
          <w:sz w:val="28"/>
          <w:szCs w:val="28"/>
        </w:rPr>
      </w:pPr>
      <w:r w:rsidRPr="00220316">
        <w:rPr>
          <w:rFonts w:ascii="Cambria" w:eastAsia="Calibri" w:hAnsi="Cambria" w:cs="Arial"/>
          <w:sz w:val="28"/>
          <w:szCs w:val="28"/>
        </w:rPr>
        <w:t>Remember to turn mixture every 15-20 minutes.</w:t>
      </w:r>
    </w:p>
    <w:p w:rsidR="00220316" w:rsidRDefault="00220316" w:rsidP="003D4B61">
      <w:pPr>
        <w:spacing w:after="200" w:line="240" w:lineRule="auto"/>
        <w:jc w:val="center"/>
        <w:rPr>
          <w:noProof/>
        </w:rPr>
      </w:pPr>
    </w:p>
    <w:sectPr w:rsidR="00220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8C4EF7"/>
    <w:multiLevelType w:val="hybridMultilevel"/>
    <w:tmpl w:val="665C36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CD316C"/>
    <w:multiLevelType w:val="multilevel"/>
    <w:tmpl w:val="BF20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BB1"/>
    <w:rsid w:val="00004BB1"/>
    <w:rsid w:val="00220316"/>
    <w:rsid w:val="003D4B61"/>
    <w:rsid w:val="004D4E8A"/>
    <w:rsid w:val="00917A13"/>
    <w:rsid w:val="00B6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46947-144D-4F44-BA5B-21081A4A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2015-04-29T18:26:00Z</dcterms:created>
  <dcterms:modified xsi:type="dcterms:W3CDTF">2015-04-29T18:26:00Z</dcterms:modified>
</cp:coreProperties>
</file>